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BB8" w:rsidRDefault="00286BB8" w:rsidP="00286BB8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Практика 2</w:t>
      </w:r>
    </w:p>
    <w:p w:rsidR="00286BB8" w:rsidRDefault="00286BB8" w:rsidP="00286BB8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D35E9" w:rsidRDefault="007D35E9" w:rsidP="00286BB8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КЛАССИФИКАЦИЯ СЕЛЬСКОХОЗЯЙСТВЕННЫХ МАШИН. МАШИНЫ ДЛЯ ОСНОВНОЙ ОБРАБОТКИ ПОЧВЫ</w:t>
      </w:r>
    </w:p>
    <w:p w:rsidR="00286BB8" w:rsidRPr="007D35E9" w:rsidRDefault="00286BB8" w:rsidP="00286BB8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 Система машин и их общая классификация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 машин представляет собой совокупность машин, взаимоувязанных по технологическому процессу, технико-экономическими параметрами и производительности, с помощью которых обеспечивается механизация всех производственных процессов. Систему машин разрабатывают с учетом основных природно-климатических природных зон страны, постоянно совершенствуют, дополняют и изменяют на основе достижений науки и техники.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отличие от промышленности в сельском хозяйстве машина вступает в непосредственный контакт с живой природой. Материалом или средой, подлежащей обработке машинами, служат растения, семена, почва, населенная разными живыми организмами и другие объекты. Вот почему при создании новых машин учитывают технологические свойства и агробиологические особенности возделываемых растений, почвенно-климатические условия и сроки работ. Для успешного применения машин важно также, чтобы растения были приспособлены для машинной технологии их возделывания. Это требование учитывают и при выведении и районировании новых сортов сельскохозяйственных культур.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Классификация сельскохозяйственных машин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Сельскохозяйственные машины подразделяются: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принципу действия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мобильные,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стационарные,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передвижные.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Мобильные - это полевые машины, рабочий процесс которых протекает во время их движения. Они обрабатывают материал, рассредоточенный по полю.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Стационарные машины, устанавливаемые на токах, пунктах переработки урожая или подготовки семя, обрабатывают материал, доставляемый к ним транспортными средствами.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Передвижные машины снабжены колесным ходом. Их перевозят с одной позиции на другую для обработки находящегося там материала.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способу соединения с источником энергии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прицепные,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навесные,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полунавесные,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самоходные,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монтируемые.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Прицепные машины снабжены колесным ходом, на который они опираются как в рабочем, так и в транспортном положении.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Полунавесные машины в транспортном положении опираются на трактор и собственный колесный ход.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Навесные машины при помощи специального устройства навешиваются на трактор.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Монтируемые машины не имеют единой рамы. Они стоят из отдельных сборочных единиц, которые крепят на трактор в различных местах и соединяют между собой механизмами и коммуникациями.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Самоходные машины включают в себя двигатель, трансмиссию, ходовую часть, кабину и рабочие органы, смонтированные на общей раме.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назначению подразделяются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группы,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виды,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типы,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марки.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Группы: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почвообрабатывающие,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приготовление и внесение удобрений,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посевные и посадочные,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химической защиты растений,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уборочные,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для послеуборочной обработки зерна.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Каждая группа делится на виды.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Виды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почвообрабатывающих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плуги,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культиваторы,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бороны,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катки,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фрезы,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милиоративные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машины.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 каждого вида есть типы.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 Почва. Задачи и приемы ее обработки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Почва - поверхностный слой земной коры. Обработка почвы проводится с целью повышения ее плодородия. Различают 3 вида (системы) обработки: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отвальную,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безотвальную,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минимальную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системы.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Отвальная система предусматривает оборот почвенного пласта, что обеспечивает заделку пожнивных остатков, семян сорняков, и возбудителей болезней в нижние слои пахотного слоя. При этом пожнивные остатки быстрее разлагаются, а сорняки, личинки вредителей и возбудителей болезней погибают. Отвальная обработка получила наибольшее распространение в районах достаточно и избыточно увлажнения.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Безотвальная система исключает оборот почвенного пласта, его заменяют глубоким рыхлением и сохранением стерни, защищающей почву от ветровой эрозии. Эта система обработки получила распространение в степных районах, где проявляются эрозийные процессы, а также в районах недостаточного увлажнения как способ накопления и сохранения влаги в почве.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Минимальная система предусматривает сокращение количества обработок и их глубины, совмещение и одновременное выполнение нескольких технологических операций и процессов за один проход агрегата. Ее применяют в различных районах, чтобы снизить уплотнение и распыление почвы двигателями тракторов, а также сократить сроки подготовки почвы. В некоторых случаях обрабатывают не всю поверхность почвы, а только узкие полосы, в них затем высевают семена. Такая обработка почвы называются нулевой.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зависимости от глубины хода рабочих органов и выполняемых операций различают: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основную,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поверхностную,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специальную обработку почвы.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Основная обработка - это первая наиболее глубокая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(20…30 см) обработка почвы после возделывания предшествующей культуры. Ее проводят плугом с оборотом и последующим рыхлением почвенного пласта. Почву, поврежденную ветровой эрозией, рыхлят без оборота пласта на глубину 25…40 см.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Поверхностная обработка проводится перед посевом, в процессе или после посева на глубину не более 14 см. Ее выполняют лущильниками, культиваторами, боронами, мотыгами, катками, фрезами с целью рыхления, перемешивания или уплотнения почвы, подрезания сорняков и заделки удобрений.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Специальная обработка нужна при освоении новых земель, а также чтобы создать некоторые специфические условия для нормального произрастания растений. К ней относятся вспашка кустарниково-болотными плугами, плантажная и ярусная обработка, рыхление на большую глубину фрезерование почв, нарезание гряд.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Наиболее распространены следующие приемы обработки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почвы: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вспашка и глубокое рыхление для основной обработки почвы,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лущение,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дискование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прикатывание для поверхностной обработки почвы.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Вспашка в нашей зоне (Кировская область) производится отвальными плугами.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 Агротехнические требования, предъявляемые к вспашке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Вспашка должна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производится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заданную глубину не менее 20 см, а при меньшей глубине пахотного слоя - на полную глубину. Отклонения от глубины: ± 5% - для ровных участков;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± 10% - для неровных участков.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Высота гребней должна быть не более 5 см.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 Глубина развальных борозд и свальных гребней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не более 7 см.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 Вспашку рекомендуется проводить перпендикулярно предыдущей вспашке на ровных участках и поперек склонов.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Должна быть полная разделка растительных остатков при вспашке и отсутствие не пропаханных участков. Должно быть осуществлена запашка поворотных полос.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Классификация, маркировка и общее устройство плугов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Плуги классифицируют: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технологическим признакам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общего,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специального назначения.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конструкции рабочего механизма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лемешные,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ротационные,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дисковые,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комбинированные.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способу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агрегатирования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прицепные,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полунавесные,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навесные.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технологии вспашки: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для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свально-развальной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гладкой пахоты.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Плуг состоит из смонтированных на раме рабочих органов, механизма навески на трактор, опорных колес. Основные рабочие органы плуга - нож, предплужник и корпус.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конструкции различают корпуса: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отвальные,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безотвальные, вырезные,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 почвоуглубителем,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 выдвижным долотом,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дисковые,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комбинированные.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Безотвальные корпуса предназначены для рыхления почвы в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ветроэрозийных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засушливых районах.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Вырезной корпус служит для отвальной вспашки подзолистых почв и одновременно углубления пахотного горизонта на 4…5 см.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Корпус с накладным долотом предназначен для вспашки твердых почв, засоренных камнями.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Корпус с почвоуглубителем используют для отвальной вспашки подзолистых, каштановых и маломощных черноземов с одновременным углублением пахотного слоя на 15 см.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Дисковый корпус применяют для вспашки тяжелых твердых почв, засоренными древесными корнями, а также для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переувлажненных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почв для возделывания риса.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Комбинированный корпус предназначен для вспашки тяжелых почв с одновременным интенсивным рыхлением почвенного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пласта.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Предплужник отрезает верхний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задернелый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слой почвы и укладывает его на дно борозды.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Нож подрезает почву в вертикальной плоскости для получения ровной борозды.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Почвоуглубитель служит для рыхления подпахотного</w:t>
      </w: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горизонта.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6. Подготовка плугов к работе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Подготовка плуга вначале производится на ровной площадке. Зависит от марки и типа плуга. Трактор устанавливают на брусья равные глубине пахоты.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Далее с помощью тяг выравнивают раму плуга.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Опорные колеса плуга винтовым механизмом поднимают на ту же высоту, что и трактор.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Окончательную настройку плуга завершают в борозде.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Подготовку полунавесного плуга выполняют также.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 Контроль качества вспашки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Глубину вспашки измеряют по открытой борозде линейкой или </w:t>
      </w: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бороздомером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а по вспаханному полю измеряют на стыках пластов по диагонали участка (в начале, середине, конце) за всеми корпусами.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Глыбистость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проверяют одновременно с глубиной на площади 1 м</w:t>
      </w:r>
      <w:proofErr w:type="gram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proofErr w:type="gram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Считается количество глыб (чем меньше, тем лучше).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Гребнистость</w:t>
      </w:r>
      <w:proofErr w:type="spellEnd"/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проверяют линейкой или при помощи деревянной рейки.</w:t>
      </w:r>
    </w:p>
    <w:p w:rsidR="007D35E9" w:rsidRPr="007D35E9" w:rsidRDefault="007D35E9" w:rsidP="00286B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35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Качество заделки дернины, растительных остатков, удобрений определяют путем раскопки. Остальные показатели определяют визуально.</w:t>
      </w: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D35E9" w:rsidRPr="00286BB8" w:rsidRDefault="007D35E9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4A1CE1" w:rsidRPr="00286BB8" w:rsidRDefault="004A1CE1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286BB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Современные технологии в сельском хозяйстве</w:t>
      </w:r>
    </w:p>
    <w:p w:rsidR="00BB2E30" w:rsidRPr="00286BB8" w:rsidRDefault="004A1CE1" w:rsidP="00286BB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условиях интенсификации земледелия среди многочисленных агротехнических приемов обработке почвы отводится ведущая роль в создании урожая, так как этот прием является универсальным средством воздействия на многие физические, химические и биологические свойства почвы. Только путем механического воздействия на почву рабочими органами машин и орудий можно создать оптимальные условия для роста корневой системы культурных растений, проявления эффективности удобрений и химических средств защиты растений. По мнению многих исследователей, за счет обработки почвы может сформироваться до 25% урожая. Однако это один из трудоемких агротехнических приемов, на его проведение затрачивается около 40% энергетических и 25% трудовых ресурсов, используемых для выращивания урожаев сельскохозяйственных культур. Обработка почвы связана со значительным расходом нефтепродуктов, которые составляют 12–38% общих затрат топлива в агропромышленном комплексе. Каждый дополнительный сантиметр заглубления плугом увеличивает оборот почвы до 120 т/га и расход топлива около 1 кг/га. Поэтому разработка и внедрение в производство энергосберегающих систем обработки почвы с минимальным расходом горюче-смазочных материалов, обеспечивающих получение экономического эффекта за счет экономии нефтепродуктов, а также способствующих снижению выброса токсических веществ, которые образуются при сгорании топлива в окружающую среду, является весьма актуальной. Расход топлива при выполнении обработки почвы может быть снижен за счет: – применения широкозахватных агрегатов; – применения комбинированных агрегатов, выполняющих за один проход несколько технологических операций; – замены вспашки </w:t>
      </w:r>
      <w:proofErr w:type="spellStart"/>
      <w:r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чизельным</w:t>
      </w:r>
      <w:proofErr w:type="spellEnd"/>
      <w:r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рыхлением, </w:t>
      </w:r>
      <w:proofErr w:type="spellStart"/>
      <w:r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дискованием</w:t>
      </w:r>
      <w:proofErr w:type="spellEnd"/>
      <w:r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– перехода на гладкую вспашку оборотными плугами; – перехода на нетрадиционные системы обработки почвы и посева (безотвальная, минимальная, нулевая). 14 Использование широкозахватных культиваторов, </w:t>
      </w:r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бороновальных и посевных агрегатов позволяет существенно повысить производительность труда и сэкономить 20–30% топлива. Совмещение вспашки с предпосевной обработкой позволяет на 12–16% снизить расход топлива и повысить качество подготовки почвы под посев озимых культур, особенно по пласту многолетних трав. Это достигается путем </w:t>
      </w:r>
      <w:proofErr w:type="spellStart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агрегатирования</w:t>
      </w:r>
      <w:proofErr w:type="spellEnd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плугами специальных приспособлений (ПВР-2,3; ПВР-2,7; ПВР3,5). Совмещение технологических операций предпосевной обработки в единый процесс позволяет экономить 44–58% топлива по сравнению с раздельным выполнением этих операций. Установлено, что применение комбинированных агрегатов типа АКШ-7,2 и АКШ-6 на предпосевной обработке позволяет экономить 4–7 кг топлива на гектаре по сравнению с раздельным выполнением операций культиваторами КПС-4 с боронами, КШП-8 с катками. Комбинированные агрегаты типа АПП-6А, АППА-6 позволяют совместить предпосевную обработку и посев. Эти агрегаты позволяют повысить производительность труда до 60% и снизить расход топлива на 1,5–2 кг/га по сравнению с раздельным выполнением операций. Наиболее энергоемкой операцией обработки почвы является вспашка, на выполнение которой расходуется более 50% топлива. Поэтому замена ее другими видами рыхления является существенным источником экономии топлива. В последние годы в земледельческой практике ряда развитых стран наблюдается интенсивное освоение безотвальных, минимальных и нулевых обработок, позволяющих экономить 50–70% топлива. Например, в Англии более 50% площадей под посев озимых культур обрабатывается без плуга. Такое же положение имеет место и в других европейских странах. Одним из решающих факторов повышения производительности труда при возделывании сельскохозяйственных культур по интенсивной технологии является комплексная механизация и рациональное использование техники, так как рост технической оснащенности и эффективное использование машин способствуют сокращению сроков проведения полевых работ и улучшению их качества. Кроме того, одним из резервов </w:t>
      </w:r>
      <w:proofErr w:type="spellStart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эконо</w:t>
      </w:r>
      <w:proofErr w:type="spellEnd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- 15 </w:t>
      </w:r>
      <w:proofErr w:type="spellStart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мии</w:t>
      </w:r>
      <w:proofErr w:type="spellEnd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затрат является широкое применение комбинированных агрегатов. Они меньше уплотняют почву за счет сокращения количества проходов по полю без ущерба для качества. Это один из основных путей сокращения материально-технических затрат и рабочего времени, позволяющий существенно (в 3 раза) сократить количество технологических операций и тем самым уменьшить как минимум наполовину расход дефицитных </w:t>
      </w:r>
      <w:proofErr w:type="spellStart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горючесмазочных</w:t>
      </w:r>
      <w:proofErr w:type="spellEnd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материалов и запчастей. Все это в конечном итоге влияет на эффективность производства продукц</w:t>
      </w:r>
      <w:proofErr w:type="gramStart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>ии и ее</w:t>
      </w:r>
      <w:proofErr w:type="gramEnd"/>
      <w:r w:rsidR="00286BB8" w:rsidRPr="00286B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конкурентоспособность. Интенсивная технология возделывания сельскохозяйственных культур базируется на полном удовлетворении потребности растений в жизненно важных факторах внешней среды: свете, тепле, воде, воздухе, минеральном питании.</w:t>
      </w:r>
    </w:p>
    <w:sectPr w:rsidR="00BB2E30" w:rsidRPr="00286BB8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4A1CE1"/>
    <w:rsid w:val="00286BB8"/>
    <w:rsid w:val="004A1CE1"/>
    <w:rsid w:val="00651044"/>
    <w:rsid w:val="007D35E9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3">
    <w:name w:val="heading 3"/>
    <w:basedOn w:val="a"/>
    <w:link w:val="30"/>
    <w:uiPriority w:val="9"/>
    <w:qFormat/>
    <w:rsid w:val="007D35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D35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D3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5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2015</Words>
  <Characters>11491</Characters>
  <Application>Microsoft Office Word</Application>
  <DocSecurity>0</DocSecurity>
  <Lines>95</Lines>
  <Paragraphs>26</Paragraphs>
  <ScaleCrop>false</ScaleCrop>
  <Company/>
  <LinksUpToDate>false</LinksUpToDate>
  <CharactersWithSpaces>13480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2021-04-06T06:41:00Z</dcterms:created>
  <dcterms:modified xsi:type="dcterms:W3CDTF">2021-04-06T06:41:00Z</dcterms:modified>
</cp:coreProperties>
</file>